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480"/>
        <w:jc w:val="center"/>
        <w:rPr>
          <w:rFonts w:hint="default" w:ascii="宋体" w:hAnsi="宋体" w:eastAsia="宋体"/>
          <w:b/>
          <w:bCs/>
          <w:color w:val="000000"/>
          <w:spacing w:val="15"/>
          <w:kern w:val="1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pacing w:val="15"/>
          <w:kern w:val="10"/>
          <w:sz w:val="36"/>
          <w:szCs w:val="36"/>
          <w:shd w:val="clear" w:color="auto" w:fill="FFFFFF"/>
          <w:lang w:val="en-US" w:eastAsia="zh-CN"/>
        </w:rPr>
        <w:t>教务处开展“师德师风教育第一课”活动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default" w:ascii="宋体" w:hAnsi="宋体" w:eastAsia="宋体"/>
          <w:color w:val="000000"/>
          <w:spacing w:val="15"/>
          <w:kern w:val="10"/>
          <w:sz w:val="28"/>
          <w:szCs w:val="28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为加强教师队伍建设，规范教师从教行为，不断提高教师自身修养，落实立德树人根本任务。202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中午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教务处副处长祝思华组织教务处成员及公共教研室全体老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开展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师德师风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教育第一课”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活动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。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166370</wp:posOffset>
            </wp:positionV>
            <wp:extent cx="5332095" cy="3097530"/>
            <wp:effectExtent l="0" t="0" r="1905" b="7620"/>
            <wp:wrapNone/>
            <wp:docPr id="2" name="图片 2" descr="eca061c353eb954ae57d2a75c3d8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ca061c353eb954ae57d2a75c3d86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ind w:firstLine="592" w:firstLineChars="2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在专题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活动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中，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祝思华副处长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现场全体老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师解读了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关于在全院开展“师德师风教育第一课”活动的实施方案》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《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高等学校教师职业道德规范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》《新时代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高校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教师职业行为十项准则》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江西省高校教师师德失范行为处理实施办法》，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结合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《教育部曝光11起违反高校教师职业行为十项准则典型案例》《江西省教育厅关于六起中小学教师违反师德师风典型案例的通报》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，给老师们指出了教师不应有的行为，以及教学工作中暴露的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师德师风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问题。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祝副处长强调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，师德师风建设工作要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重在日常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</w:rPr>
        <w:t>，并融入教师管理各环节。作为教师，要正确认识自己所肩负的教书育人的使命，自觉树立文明从教、廉洁从教、规范从教的职业意识，不断提升教育教学水平及整体素质。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124460</wp:posOffset>
            </wp:positionV>
            <wp:extent cx="4959350" cy="3128645"/>
            <wp:effectExtent l="0" t="0" r="12700" b="14605"/>
            <wp:wrapSquare wrapText="bothSides"/>
            <wp:docPr id="3" name="图片 3" descr="422eb9572b74b798b58b83d718f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22eb9572b74b798b58b83d718f03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148590</wp:posOffset>
            </wp:positionV>
            <wp:extent cx="4975225" cy="3055620"/>
            <wp:effectExtent l="0" t="0" r="15875" b="11430"/>
            <wp:wrapNone/>
            <wp:docPr id="4" name="图片 4" descr="0768b3ce317fb9881a731200a93d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768b3ce317fb9881a731200a93dd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4F"/>
    <w:rsid w:val="004D0CDB"/>
    <w:rsid w:val="00650003"/>
    <w:rsid w:val="006C6CDC"/>
    <w:rsid w:val="00887A39"/>
    <w:rsid w:val="00C9284F"/>
    <w:rsid w:val="0B257A70"/>
    <w:rsid w:val="51B61B37"/>
    <w:rsid w:val="5AC036BA"/>
    <w:rsid w:val="6EFD65ED"/>
    <w:rsid w:val="700A5BB8"/>
    <w:rsid w:val="71B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5</TotalTime>
  <ScaleCrop>false</ScaleCrop>
  <LinksUpToDate>false</LinksUpToDate>
  <CharactersWithSpaces>795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2021-09-07T05:03:00Z</dcterms:created>
  <dc:creator>ACER</dc:creator>
  <cp:lastModifiedBy>jia.</cp:lastModifiedBy>
  <dcterms:modified xsi:type="dcterms:W3CDTF">2021-09-07T12:08:09Z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27E033FC580042A08A839E5D3EE4DB8F</vt:lpwstr>
  </property>
</Properties>
</file>