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宋体" w:hAnsi="宋体" w:eastAsia="宋体"/>
          <w:b/>
          <w:bCs/>
          <w:color w:val="000000"/>
          <w:spacing w:val="15"/>
          <w:kern w:val="1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pacing w:val="15"/>
          <w:kern w:val="10"/>
          <w:sz w:val="36"/>
          <w:szCs w:val="36"/>
          <w:shd w:val="clear" w:color="auto" w:fill="FFFFFF"/>
          <w:lang w:val="en-US" w:eastAsia="zh-CN"/>
        </w:rPr>
        <w:t>教务处组织召开“课程思政”建设能力专题研讨会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default" w:ascii="宋体" w:hAnsi="宋体" w:eastAsia="宋体"/>
          <w:color w:val="000000"/>
          <w:spacing w:val="15"/>
          <w:kern w:val="10"/>
          <w:sz w:val="28"/>
          <w:szCs w:val="28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宋体" w:hAnsi="宋体" w:eastAsia="宋体" w:cs="宋体"/>
          <w:color w:val="000000"/>
          <w:kern w:val="1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为全面贯彻落实教育部《高等学校课程思政建设指导纲要》文件精神，全面推进我院课程思政建设工作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9月7日上午，教务处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组织各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公共教研室在学院行政楼七楼报告厅举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行“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课程思政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建设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能力专题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研讨会。公共教研室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全体教师及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教务处人员参加了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此次研讨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研讨会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由教务处副处长祝思华主持。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此次研讨会旨在进一步</w:t>
      </w:r>
      <w:r>
        <w:rPr>
          <w:rFonts w:hint="eastAsia" w:ascii="宋体" w:hAnsi="宋体" w:eastAsia="宋体" w:cs="宋体"/>
          <w:sz w:val="28"/>
          <w:szCs w:val="28"/>
        </w:rPr>
        <w:t>深化课程思政教学改革，落实立德树人根本任务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；努力做到</w:t>
      </w:r>
      <w:r>
        <w:rPr>
          <w:rFonts w:hint="eastAsia" w:ascii="宋体" w:hAnsi="宋体" w:eastAsia="宋体" w:cs="宋体"/>
          <w:sz w:val="28"/>
          <w:szCs w:val="28"/>
        </w:rPr>
        <w:t>课程门门有思政，教师人人讲思政育人，实现课程思政建设课程全覆盖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；共同商讨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课程思政建设的思路与落地路径。</w:t>
      </w:r>
    </w:p>
    <w:p>
      <w:pPr>
        <w:rPr>
          <w:rFonts w:hint="eastAsia" w:ascii="宋体" w:hAnsi="宋体" w:eastAsia="宋体" w:cs="宋体"/>
          <w:color w:val="000000"/>
          <w:kern w:val="1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drawing>
          <wp:inline distT="0" distB="0" distL="114300" distR="114300">
            <wp:extent cx="5461635" cy="3830320"/>
            <wp:effectExtent l="0" t="0" r="5715" b="17780"/>
            <wp:docPr id="4" name="图片 4" descr="0d3094650db0f5bb32de3f1c9902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d3094650db0f5bb32de3f1c99028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1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1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各教研室教师分别从各自所教课程的角度，对如何紧密联系课程思政做了充分而深刻的讨论。刘美丽、高华两位老师从“立德树人”角度谈在英语教学实践中立足“课程思政”的内涵、秉承外语“课程思政”的原则，探究外语“课程思政”的建设路径。郑淑华、曹政、姜燚三位老师从体育课程的特点出发，谈在体育课程当中如何渗入思政价值元素，让学生在体育锻炼的过程中享受快乐、增强体质、健全人格、锤炼意志。王洪生、叶红珍两位老师从数学教学的角度建议课程讲授中引入思政教育，引导学生重视学科学习，增强学生职业自豪感，时时刻刻传递正能量，让学生从沉迷手机的不良行为当中觉醒过来。郑志刚、曹雨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位老师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则提出结合职业教育特点，在教学中融入以工匠精神为指引，以实业报国为使命的思政教育，培养学生</w:t>
      </w:r>
      <w:r>
        <w:rPr>
          <w:rFonts w:hint="default" w:ascii="宋体" w:hAnsi="宋体" w:eastAsia="宋体" w:cs="宋体"/>
          <w:color w:val="000000"/>
          <w:kern w:val="10"/>
          <w:sz w:val="28"/>
          <w:szCs w:val="28"/>
        </w:rPr>
        <w:t>爱岗敬业,精益求精,追求卓越的态度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t>和报效祖国的情怀。</w:t>
      </w:r>
    </w:p>
    <w:p>
      <w:pPr>
        <w:rPr>
          <w:rFonts w:hint="eastAsia" w:ascii="宋体" w:hAnsi="宋体" w:eastAsia="宋体" w:cs="宋体"/>
          <w:color w:val="000000"/>
          <w:kern w:val="1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drawing>
          <wp:inline distT="0" distB="0" distL="114300" distR="114300">
            <wp:extent cx="2820670" cy="1899920"/>
            <wp:effectExtent l="0" t="0" r="17780" b="5080"/>
            <wp:docPr id="5" name="图片 5" descr="b287f87eedd7f941eed6e66e25fd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287f87eedd7f941eed6e66e25fd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drawing>
          <wp:inline distT="0" distB="0" distL="114300" distR="114300">
            <wp:extent cx="2528570" cy="1887220"/>
            <wp:effectExtent l="0" t="0" r="5080" b="17780"/>
            <wp:docPr id="6" name="图片 6" descr="1d1b89d13ed17615d226bf0e68a0d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d1b89d13ed17615d226bf0e68a0d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/>
          <w:kern w:val="1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drawing>
          <wp:inline distT="0" distB="0" distL="114300" distR="114300">
            <wp:extent cx="2534285" cy="1645285"/>
            <wp:effectExtent l="0" t="0" r="18415" b="12065"/>
            <wp:docPr id="7" name="图片 7" descr="6238d368a4884d232ca2641b9161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238d368a4884d232ca2641b9161e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drawing>
          <wp:inline distT="0" distB="0" distL="114300" distR="114300">
            <wp:extent cx="2759075" cy="1633220"/>
            <wp:effectExtent l="0" t="0" r="3175" b="5080"/>
            <wp:docPr id="8" name="图片 8" descr="53d82f4ab52b755f6a60bd6ecc18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3d82f4ab52b755f6a60bd6ecc185b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drawing>
          <wp:inline distT="0" distB="0" distL="114300" distR="114300">
            <wp:extent cx="2541270" cy="1710690"/>
            <wp:effectExtent l="0" t="0" r="11430" b="3810"/>
            <wp:docPr id="9" name="图片 9" descr="ffa07c471c42854a22f61890a85e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fa07c471c42854a22f61890a85e27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  <w:drawing>
          <wp:inline distT="0" distB="0" distL="114300" distR="114300">
            <wp:extent cx="2682875" cy="1701165"/>
            <wp:effectExtent l="0" t="0" r="3175" b="13335"/>
            <wp:docPr id="10" name="图片 10" descr="4cce3181b8caaed9480dbf33ca024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cce3181b8caaed9480dbf33ca0247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color w:val="000000"/>
          <w:kern w:val="1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10"/>
          <w:sz w:val="28"/>
          <w:szCs w:val="28"/>
          <w:lang w:val="en-US" w:eastAsia="zh-CN"/>
        </w:rPr>
        <w:drawing>
          <wp:inline distT="0" distB="0" distL="114300" distR="114300">
            <wp:extent cx="2567305" cy="1707515"/>
            <wp:effectExtent l="0" t="0" r="4445" b="6985"/>
            <wp:docPr id="11" name="图片 11" descr="4c4306805164c61b3da9637d56e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c4306805164c61b3da9637d56e017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000000"/>
          <w:kern w:val="10"/>
          <w:sz w:val="28"/>
          <w:szCs w:val="28"/>
          <w:lang w:val="en-US" w:eastAsia="zh-CN"/>
        </w:rPr>
        <w:drawing>
          <wp:inline distT="0" distB="0" distL="114300" distR="114300">
            <wp:extent cx="2665730" cy="1692910"/>
            <wp:effectExtent l="0" t="0" r="1270" b="2540"/>
            <wp:docPr id="12" name="图片 12" descr="879eb84a9bf8a22a04fee8674deb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79eb84a9bf8a22a04fee8674deb5b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color w:val="000000"/>
          <w:kern w:val="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1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10"/>
          <w:sz w:val="28"/>
          <w:szCs w:val="28"/>
        </w:rPr>
        <w:t>本次研讨会，不仅让与会老师明确了课程思政的深刻内涵及重要性，更为如何结合所教课程开展课程思政奠定了良好的基础，大家纷纷表示研讨会上学到了很多知识，日后将会努力把“课程思政”建设贯穿教学始终，努力做到“门门有思政，人人讲育人”。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宋体" w:hAnsi="宋体" w:eastAsia="宋体" w:cs="宋体"/>
          <w:color w:val="000000"/>
          <w:kern w:val="1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宋体" w:hAnsi="宋体" w:eastAsia="宋体" w:cs="宋体"/>
          <w:color w:val="000000"/>
          <w:kern w:val="10"/>
          <w:sz w:val="28"/>
          <w:szCs w:val="28"/>
          <w:lang w:eastAsia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4F"/>
    <w:rsid w:val="004D0CDB"/>
    <w:rsid w:val="00650003"/>
    <w:rsid w:val="006C6CDC"/>
    <w:rsid w:val="00C9284F"/>
    <w:rsid w:val="01FA30DC"/>
    <w:rsid w:val="05595F77"/>
    <w:rsid w:val="0B257A70"/>
    <w:rsid w:val="30C27906"/>
    <w:rsid w:val="5AC036BA"/>
    <w:rsid w:val="61117073"/>
    <w:rsid w:val="674F6070"/>
    <w:rsid w:val="6E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11</TotalTime>
  <ScaleCrop>false</ScaleCrop>
  <LinksUpToDate>false</LinksUpToDate>
  <CharactersWithSpaces>795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2021-09-07T05:03:00Z</dcterms:created>
  <dc:creator>ACER</dc:creator>
  <cp:lastModifiedBy>jia.</cp:lastModifiedBy>
  <dcterms:modified xsi:type="dcterms:W3CDTF">2021-09-07T12:01:07Z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D1F1A2BE885A4E698033403CF7819418</vt:lpwstr>
  </property>
</Properties>
</file>